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8" w:rsidRDefault="00F26E68">
      <w:r w:rsidRPr="00315DC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58495"/>
            <wp:effectExtent l="19050" t="0" r="0" b="0"/>
            <wp:docPr id="2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2C" w:rsidRDefault="00F26E68">
      <w:bookmarkStart w:id="0" w:name="_GoBack"/>
      <w:bookmarkEnd w:id="0"/>
    </w:p>
    <w:p w:rsidR="00F26E68" w:rsidRDefault="00F26E68"/>
    <w:p w:rsidR="00F26E68" w:rsidRPr="00F26E68" w:rsidRDefault="00F26E68" w:rsidP="00F2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E68" w:rsidRPr="00F26E68" w:rsidRDefault="00F26E68" w:rsidP="00F2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</w:t>
      </w:r>
    </w:p>
    <w:p w:rsidR="00F26E68" w:rsidRPr="00F26E68" w:rsidRDefault="00F26E68" w:rsidP="00F26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Nasza szkoła realizuje projekt unijny pn.</w:t>
      </w:r>
    </w:p>
    <w:p w:rsidR="00F26E68" w:rsidRPr="00F26E68" w:rsidRDefault="00F26E68" w:rsidP="00F26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"E-Pątnów - lepsza edukacja dla lepszej przyszłości uczniów i uczennic w Gminie Pątnów"</w:t>
      </w:r>
    </w:p>
    <w:p w:rsidR="00F26E68" w:rsidRPr="00F26E68" w:rsidRDefault="00F26E68" w:rsidP="00F26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68">
        <w:rPr>
          <w:rFonts w:ascii="Times New Roman" w:eastAsia="Times New Roman" w:hAnsi="Times New Roman" w:cs="Times New Roman"/>
          <w:sz w:val="24"/>
          <w:szCs w:val="24"/>
          <w:lang w:eastAsia="pl-PL"/>
        </w:rPr>
        <w:t>nr umowy : RPLD - 11.01.02-10-0018/18-00</w:t>
      </w:r>
    </w:p>
    <w:p w:rsidR="00F26E68" w:rsidRPr="00F26E68" w:rsidRDefault="00F26E68" w:rsidP="00F2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6E68" w:rsidRPr="00F26E68" w:rsidRDefault="00F26E68" w:rsidP="00F2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68">
        <w:rPr>
          <w:rFonts w:ascii="Times New Roman" w:eastAsia="Times New Roman" w:hAnsi="Times New Roman" w:cs="Times New Roman"/>
          <w:sz w:val="24"/>
          <w:szCs w:val="24"/>
          <w:lang w:eastAsia="pl-PL"/>
        </w:rPr>
        <w:t> "</w:t>
      </w:r>
      <w:r w:rsidRPr="00F26E68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Uzyskaliśmy dofinansowanie na projekt </w:t>
      </w:r>
      <w:r w:rsidRPr="00F26E6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„E-Pątnów - lepsza edukacja dla lepszej przyszłości uczniów i uczennic w gminie Pątnów".</w:t>
      </w:r>
      <w:r w:rsidRPr="00F26E68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 Ten projekt będzie wdrażany już w październiku. Będzie realizowany w latach 2018-2020. Wysokość dofinansowania to 1 milion 366 tysięcy złotych. Dzięki tym pieniądzom będziemy mogli przeprowadzić zajęcia pozalekcyjne, zajęcia tematyczne, wyjazdy uczniów do różnych centrów naukowych, zajęcia z </w:t>
      </w:r>
      <w:proofErr w:type="spellStart"/>
      <w:r w:rsidRPr="00F26E68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native</w:t>
      </w:r>
      <w:proofErr w:type="spellEnd"/>
      <w:r w:rsidRPr="00F26E68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speakerami, jak również doposażyć szkoły w nowoczesny sprzęt dydaktyczny."</w:t>
      </w:r>
    </w:p>
    <w:p w:rsidR="00F26E68" w:rsidRPr="00F26E68" w:rsidRDefault="00F26E68" w:rsidP="00F26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E6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</w:t>
      </w:r>
      <w:r w:rsidRPr="00F26E6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Pątnów, Jacek Olczyk na antenie Radia Ziemi Wieluńskiej</w:t>
      </w:r>
    </w:p>
    <w:p w:rsidR="00F26E68" w:rsidRDefault="00F26E68"/>
    <w:p w:rsidR="00F26E68" w:rsidRDefault="00F26E68"/>
    <w:sectPr w:rsidR="00F26E68" w:rsidSect="00BC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A4E"/>
    <w:rsid w:val="002D6231"/>
    <w:rsid w:val="00641357"/>
    <w:rsid w:val="00AB3A4E"/>
    <w:rsid w:val="00BC005D"/>
    <w:rsid w:val="00F2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2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E68"/>
    <w:rPr>
      <w:b/>
      <w:bCs/>
    </w:rPr>
  </w:style>
  <w:style w:type="character" w:styleId="Uwydatnienie">
    <w:name w:val="Emphasis"/>
    <w:basedOn w:val="Domylnaczcionkaakapitu"/>
    <w:uiPriority w:val="20"/>
    <w:qFormat/>
    <w:rsid w:val="00F26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Środa</dc:creator>
  <cp:lastModifiedBy>user</cp:lastModifiedBy>
  <cp:revision>2</cp:revision>
  <dcterms:created xsi:type="dcterms:W3CDTF">2020-05-29T09:26:00Z</dcterms:created>
  <dcterms:modified xsi:type="dcterms:W3CDTF">2020-05-29T09:26:00Z</dcterms:modified>
</cp:coreProperties>
</file>